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39C" w:rsidRDefault="00F77E61">
      <w:pPr>
        <w:pStyle w:val="a5"/>
        <w:jc w:val="right"/>
        <w:rPr>
          <w:rFonts w:ascii="Tinos" w:hAnsi="Tinos" w:cs="Tinos"/>
          <w:b w:val="0"/>
          <w:sz w:val="24"/>
          <w:szCs w:val="24"/>
        </w:rPr>
      </w:pPr>
      <w:r>
        <w:rPr>
          <w:rFonts w:ascii="Tinos" w:eastAsia="Tinos" w:hAnsi="Tinos" w:cs="Tinos"/>
          <w:b w:val="0"/>
          <w:sz w:val="24"/>
          <w:szCs w:val="24"/>
        </w:rPr>
        <w:t>Приложение 4</w:t>
      </w:r>
    </w:p>
    <w:p w:rsidR="00F2639C" w:rsidRDefault="00F77E61">
      <w:pPr>
        <w:pStyle w:val="a5"/>
        <w:jc w:val="right"/>
        <w:rPr>
          <w:rFonts w:ascii="Tinos" w:hAnsi="Tinos" w:cs="Tinos"/>
          <w:b w:val="0"/>
          <w:sz w:val="24"/>
          <w:szCs w:val="24"/>
        </w:rPr>
      </w:pPr>
      <w:r>
        <w:rPr>
          <w:rFonts w:ascii="Tinos" w:eastAsia="Tinos" w:hAnsi="Tinos" w:cs="Tinos"/>
          <w:b w:val="0"/>
          <w:sz w:val="24"/>
          <w:szCs w:val="24"/>
        </w:rPr>
        <w:t>к Тарифному соглашению</w:t>
      </w:r>
    </w:p>
    <w:p w:rsidR="00F2639C" w:rsidRDefault="00F77E61">
      <w:pPr>
        <w:pStyle w:val="a5"/>
        <w:jc w:val="right"/>
        <w:rPr>
          <w:rFonts w:ascii="Tinos" w:hAnsi="Tinos" w:cs="Tinos"/>
          <w:b w:val="0"/>
          <w:sz w:val="24"/>
          <w:szCs w:val="24"/>
        </w:rPr>
      </w:pPr>
      <w:r>
        <w:rPr>
          <w:rFonts w:ascii="Tinos" w:eastAsia="Tinos" w:hAnsi="Tinos" w:cs="Tinos"/>
          <w:b w:val="0"/>
          <w:sz w:val="24"/>
          <w:szCs w:val="24"/>
        </w:rPr>
        <w:t>в системе ОМС Алтайского края</w:t>
      </w:r>
    </w:p>
    <w:p w:rsidR="00F2639C" w:rsidRDefault="00F77E61">
      <w:pPr>
        <w:pStyle w:val="a5"/>
        <w:jc w:val="right"/>
        <w:rPr>
          <w:rFonts w:ascii="Tinos" w:hAnsi="Tinos" w:cs="Tinos"/>
          <w:b w:val="0"/>
          <w:sz w:val="24"/>
          <w:szCs w:val="24"/>
        </w:rPr>
      </w:pPr>
      <w:r>
        <w:rPr>
          <w:rFonts w:ascii="Tinos" w:eastAsia="Tinos" w:hAnsi="Tinos" w:cs="Tinos"/>
          <w:b w:val="0"/>
          <w:sz w:val="24"/>
          <w:szCs w:val="24"/>
        </w:rPr>
        <w:t>на 2026 г.</w:t>
      </w:r>
    </w:p>
    <w:p w:rsidR="00F2639C" w:rsidRDefault="00F2639C">
      <w:pPr>
        <w:pStyle w:val="a5"/>
        <w:jc w:val="right"/>
        <w:rPr>
          <w:rFonts w:ascii="Tinos" w:hAnsi="Tinos" w:cs="Tinos"/>
          <w:b w:val="0"/>
        </w:rPr>
      </w:pPr>
    </w:p>
    <w:p w:rsidR="00F2639C" w:rsidRDefault="00F2639C">
      <w:pPr>
        <w:pStyle w:val="a5"/>
        <w:jc w:val="right"/>
        <w:rPr>
          <w:rFonts w:ascii="Tinos" w:hAnsi="Tinos" w:cs="Tinos"/>
          <w:b w:val="0"/>
        </w:rPr>
      </w:pPr>
    </w:p>
    <w:p w:rsidR="00F2639C" w:rsidRDefault="00F2639C">
      <w:pPr>
        <w:pStyle w:val="a5"/>
        <w:jc w:val="right"/>
        <w:rPr>
          <w:rFonts w:ascii="Tinos" w:hAnsi="Tinos" w:cs="Tinos"/>
          <w:b w:val="0"/>
        </w:rPr>
      </w:pPr>
    </w:p>
    <w:p w:rsidR="00F2639C" w:rsidRDefault="00F2639C">
      <w:pPr>
        <w:pStyle w:val="a5"/>
        <w:jc w:val="right"/>
        <w:rPr>
          <w:rFonts w:ascii="Tinos" w:hAnsi="Tinos" w:cs="Tinos"/>
          <w:b w:val="0"/>
        </w:rPr>
      </w:pPr>
    </w:p>
    <w:p w:rsidR="00F2639C" w:rsidRPr="000F26E0" w:rsidRDefault="00F77E61">
      <w:pPr>
        <w:pStyle w:val="a5"/>
      </w:pPr>
      <w:r w:rsidRPr="000F26E0">
        <w:rPr>
          <w:rFonts w:eastAsia="Tinos"/>
        </w:rPr>
        <w:t>ПЕРЕЧЕНЬ</w:t>
      </w:r>
    </w:p>
    <w:p w:rsidR="00F2639C" w:rsidRPr="000F26E0" w:rsidRDefault="00F77E61">
      <w:pPr>
        <w:jc w:val="center"/>
        <w:rPr>
          <w:b/>
          <w:bCs/>
          <w:sz w:val="28"/>
          <w:szCs w:val="28"/>
        </w:rPr>
      </w:pPr>
      <w:r w:rsidRPr="000F26E0">
        <w:rPr>
          <w:rFonts w:eastAsia="Tinos"/>
          <w:b/>
          <w:bCs/>
          <w:sz w:val="28"/>
          <w:szCs w:val="28"/>
        </w:rPr>
        <w:t>медицинских организаций, оказывающих медицинскую помощь                в  условиях</w:t>
      </w:r>
      <w:r w:rsidRPr="000F26E0">
        <w:rPr>
          <w:b/>
          <w:bCs/>
          <w:sz w:val="28"/>
          <w:szCs w:val="28"/>
        </w:rPr>
        <w:t xml:space="preserve"> дневного стационара</w:t>
      </w:r>
    </w:p>
    <w:p w:rsidR="00F2639C" w:rsidRPr="000F26E0" w:rsidRDefault="00F2639C">
      <w:pPr>
        <w:jc w:val="center"/>
        <w:rPr>
          <w:bCs/>
          <w:sz w:val="28"/>
          <w:szCs w:val="28"/>
        </w:rPr>
      </w:pPr>
    </w:p>
    <w:tbl>
      <w:tblPr>
        <w:tblW w:w="9900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9252"/>
      </w:tblGrid>
      <w:tr w:rsidR="00F2639C" w:rsidRPr="000F26E0">
        <w:trPr>
          <w:trHeight w:val="432"/>
        </w:trPr>
        <w:tc>
          <w:tcPr>
            <w:tcW w:w="648" w:type="dxa"/>
            <w:vAlign w:val="center"/>
          </w:tcPr>
          <w:p w:rsidR="00F2639C" w:rsidRPr="000F26E0" w:rsidRDefault="00F2639C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left="163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 xml:space="preserve">Медицинские организации </w:t>
            </w:r>
            <w:r w:rsidRPr="000F26E0">
              <w:rPr>
                <w:rFonts w:ascii="Times New Roman" w:eastAsia="Tinos" w:hAnsi="Times New Roman" w:cs="Times New Roman"/>
                <w:bCs w:val="0"/>
                <w:sz w:val="28"/>
                <w:szCs w:val="28"/>
                <w:lang w:val="en-US"/>
              </w:rPr>
              <w:t>I</w:t>
            </w:r>
            <w:r w:rsidRPr="000F26E0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 xml:space="preserve"> уровня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поликлиника № 1, г. Барнаул»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поликлиника № 3, г. Барнаул»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rFonts w:eastAsia="Tinos"/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</w:t>
            </w:r>
            <w:r w:rsidRPr="000F26E0">
              <w:rPr>
                <w:rFonts w:eastAsia="Tinos"/>
                <w:sz w:val="28"/>
                <w:szCs w:val="28"/>
              </w:rPr>
              <w:t>оохранения «Городская поликлиника № 7, г. Барнаул»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поликлиника № 9, г. Барнаул»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поликлиника № 10, г. Барнаул</w:t>
            </w:r>
            <w:r w:rsidRPr="000F26E0">
              <w:rPr>
                <w:rFonts w:eastAsia="Tinos"/>
                <w:sz w:val="28"/>
                <w:szCs w:val="28"/>
              </w:rPr>
              <w:t>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поликлиника № 12, г. Барнаул»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  <w:r w:rsidRPr="000F26E0">
              <w:rPr>
                <w:rFonts w:ascii="Times New Roman" w:eastAsia="Tinos" w:hAnsi="Times New Roman" w:cs="Times New Roman"/>
                <w:b w:val="0"/>
                <w:sz w:val="28"/>
                <w:szCs w:val="28"/>
              </w:rPr>
              <w:t>«Консультативно-диагностическая поликлиника №14, г. Барнаул»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«Детская городская  поликлиника №5, г. Барнаул»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«Детская городская  поликлиника №9, г. Барнаул»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rFonts w:eastAsia="Tinos"/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Частное учреждение здравоохранения</w:t>
            </w:r>
            <w:r w:rsidRPr="000F26E0">
              <w:rPr>
                <w:rFonts w:eastAsia="Tinos"/>
                <w:sz w:val="28"/>
                <w:szCs w:val="28"/>
              </w:rPr>
              <w:t xml:space="preserve"> «Медико-санитарная часть открытого акционерного общества «Алтай-Кокс» 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b/>
                <w:bCs/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Общество с ограниченной ответственностью Консультативно-диагностический центр «Добрый доктор»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rFonts w:eastAsia="Tinos"/>
                <w:b/>
                <w:bCs/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Общество с ограниченной ответственностью Клиника современной офтальмологии «ВИЗ»</w:t>
            </w:r>
          </w:p>
        </w:tc>
      </w:tr>
      <w:tr w:rsidR="00F2639C" w:rsidRPr="000F26E0">
        <w:trPr>
          <w:trHeight w:val="360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left="163" w:firstLine="399"/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Общество с ограниченной ответственностью «Де </w:t>
            </w:r>
            <w:proofErr w:type="spellStart"/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визио</w:t>
            </w:r>
            <w:proofErr w:type="spellEnd"/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- Алтай»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Общество с ограниченной ответственностью «Медицинская инновационная компания «Зрение»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left="163" w:firstLine="399"/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Нейроклиника</w:t>
            </w:r>
            <w:proofErr w:type="spellEnd"/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left="163" w:firstLine="399"/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Общество с ограниченной ответственностью «Барнаульский центр репродуктивной медицины»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ind w:left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left="163" w:firstLine="399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 xml:space="preserve">Медицинские организации </w:t>
            </w:r>
            <w:r w:rsidRPr="000F26E0">
              <w:rPr>
                <w:rFonts w:ascii="Times New Roman" w:eastAsia="Tinos" w:hAnsi="Times New Roman" w:cs="Times New Roman"/>
                <w:bCs w:val="0"/>
                <w:sz w:val="28"/>
                <w:szCs w:val="28"/>
                <w:lang w:val="en-US"/>
              </w:rPr>
              <w:t>II</w:t>
            </w:r>
            <w:r w:rsidRPr="000F26E0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 xml:space="preserve"> уровня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0F26E0">
              <w:rPr>
                <w:rFonts w:eastAsia="Tinos"/>
                <w:sz w:val="28"/>
                <w:szCs w:val="28"/>
              </w:rPr>
              <w:t>Алейская</w:t>
            </w:r>
            <w:proofErr w:type="spellEnd"/>
            <w:r w:rsidRPr="000F26E0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«Благовещенская центральная районная больница»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с.</w:t>
            </w:r>
            <w:r w:rsidR="00465066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Завьялово»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«Каменская межрайонная больница» 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Славгородская</w:t>
            </w:r>
            <w:proofErr w:type="spellEnd"/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центральная районная больни</w:t>
            </w:r>
            <w:r w:rsidRPr="000F26E0">
              <w:rPr>
                <w:rFonts w:ascii="Times New Roman" w:eastAsia="Tinos" w:hAnsi="Times New Roman" w:cs="Times New Roman"/>
                <w:b w:val="0"/>
                <w:sz w:val="28"/>
                <w:szCs w:val="28"/>
              </w:rPr>
              <w:t>ца»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больница № 3, г</w:t>
            </w:r>
            <w:proofErr w:type="gramStart"/>
            <w:r w:rsidRPr="000F26E0">
              <w:rPr>
                <w:rFonts w:eastAsia="Tinos"/>
                <w:sz w:val="28"/>
                <w:szCs w:val="28"/>
              </w:rPr>
              <w:t>.Б</w:t>
            </w:r>
            <w:proofErr w:type="gramEnd"/>
            <w:r w:rsidRPr="000F26E0">
              <w:rPr>
                <w:rFonts w:eastAsia="Tinos"/>
                <w:sz w:val="28"/>
                <w:szCs w:val="28"/>
              </w:rPr>
              <w:t>арнаул»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«Городская больница № 4 имени </w:t>
            </w:r>
            <w:proofErr w:type="spellStart"/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Н.П.Гулла</w:t>
            </w:r>
            <w:proofErr w:type="spellEnd"/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, г</w:t>
            </w:r>
            <w:proofErr w:type="gramStart"/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.Б</w:t>
            </w:r>
            <w:proofErr w:type="gramEnd"/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арнаул»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«Городская больница № 5, г</w:t>
            </w:r>
            <w:proofErr w:type="gramStart"/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.Б</w:t>
            </w:r>
            <w:proofErr w:type="gramEnd"/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арнаул» 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«Городская больница № 8, г</w:t>
            </w:r>
            <w:proofErr w:type="gramStart"/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.Б</w:t>
            </w:r>
            <w:proofErr w:type="gramEnd"/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арнаул» 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</w:t>
            </w:r>
            <w:r w:rsidRPr="000F26E0">
              <w:rPr>
                <w:rFonts w:eastAsia="Tinos"/>
                <w:sz w:val="28"/>
                <w:szCs w:val="28"/>
              </w:rPr>
              <w:t>ения «Городская больница № 10, г</w:t>
            </w:r>
            <w:proofErr w:type="gramStart"/>
            <w:r w:rsidRPr="000F26E0">
              <w:rPr>
                <w:rFonts w:eastAsia="Tinos"/>
                <w:sz w:val="28"/>
                <w:szCs w:val="28"/>
              </w:rPr>
              <w:t>.Б</w:t>
            </w:r>
            <w:proofErr w:type="gramEnd"/>
            <w:r w:rsidRPr="000F26E0">
              <w:rPr>
                <w:rFonts w:eastAsia="Tinos"/>
                <w:sz w:val="28"/>
                <w:szCs w:val="28"/>
              </w:rPr>
              <w:t xml:space="preserve">арнаул» 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eastAsia="Tinos" w:hAnsi="Times New Roman" w:cs="Times New Roman"/>
                <w:b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«Краевая клиническая  больница скорой медицинской помощи №2  имени  З. С. </w:t>
            </w:r>
            <w:proofErr w:type="spellStart"/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Баркагана</w:t>
            </w:r>
            <w:proofErr w:type="spellEnd"/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«Р</w:t>
            </w: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одильный дом № 2, г.</w:t>
            </w:r>
            <w:r w:rsid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Барнаул» 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«Детская городская больница № 1, г. Барнаул»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«Детская городская клиническая больница № 7, г.</w:t>
            </w:r>
            <w:r w:rsid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Барнаул»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«Центральная городская больница, г.</w:t>
            </w:r>
            <w:r w:rsid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Белокуриха»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больница № 2, г.</w:t>
            </w:r>
            <w:r w:rsidR="000F26E0">
              <w:rPr>
                <w:rFonts w:eastAsia="Tinos"/>
                <w:sz w:val="28"/>
                <w:szCs w:val="28"/>
              </w:rPr>
              <w:t xml:space="preserve"> </w:t>
            </w:r>
            <w:r w:rsidRPr="000F26E0">
              <w:rPr>
                <w:rFonts w:eastAsia="Tinos"/>
                <w:sz w:val="28"/>
                <w:szCs w:val="28"/>
              </w:rPr>
              <w:t>Бийск»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«Центральная городская больница, г.</w:t>
            </w:r>
            <w:r w:rsid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Бийск»</w:t>
            </w:r>
            <w:r w:rsidRPr="000F26E0">
              <w:rPr>
                <w:rFonts w:ascii="Times New Roman" w:eastAsia="Tinos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детская больница, г.</w:t>
            </w:r>
            <w:r w:rsidR="000F26E0">
              <w:rPr>
                <w:rFonts w:eastAsia="Tinos"/>
                <w:sz w:val="28"/>
                <w:szCs w:val="28"/>
              </w:rPr>
              <w:t xml:space="preserve"> </w:t>
            </w:r>
            <w:r w:rsidRPr="000F26E0">
              <w:rPr>
                <w:rFonts w:eastAsia="Tinos"/>
                <w:sz w:val="28"/>
                <w:szCs w:val="28"/>
              </w:rPr>
              <w:t>Бийск»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</w:t>
            </w: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воохранения «Онкологический диспансер, г.</w:t>
            </w:r>
            <w:r w:rsid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Бийск»</w:t>
            </w:r>
            <w:r w:rsidRPr="000F26E0">
              <w:rPr>
                <w:rFonts w:ascii="Times New Roman" w:eastAsia="Tinos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больница, г. Заринск»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«Городская больница имени Л.Я. Литвиненко, г. Новоалтайск»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«Городская больница № 1, г.</w:t>
            </w:r>
            <w:r w:rsid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Рубцовск» 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</w:t>
            </w: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учреждение здравоохранения «Городская больница № 2, г.</w:t>
            </w:r>
            <w:r w:rsid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Рубцовск»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«Городская больница № 3, г.</w:t>
            </w:r>
            <w:r w:rsid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Рубцовск» </w:t>
            </w:r>
            <w:r w:rsidRPr="000F26E0">
              <w:rPr>
                <w:rFonts w:ascii="Times New Roman" w:eastAsia="Tinos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«Онкологический диспансер, г.</w:t>
            </w:r>
            <w:r w:rsid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Рубцовск»</w:t>
            </w:r>
            <w:r w:rsidRPr="000F26E0">
              <w:rPr>
                <w:rFonts w:ascii="Times New Roman" w:eastAsia="Tinos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«Детская городская больница, г.</w:t>
            </w:r>
            <w:r w:rsid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Рубцовск» 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eastAsia="Tinos" w:hAnsi="Times New Roman" w:cs="Times New Roman"/>
                <w:b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«Алтайский краевой госпиталь для ветеранов войн»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«Консультативно-диагностический центр Алтайского края»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Краевое государственное бю</w:t>
            </w:r>
            <w:r w:rsidRPr="000F26E0">
              <w:rPr>
                <w:rFonts w:eastAsia="Tinos"/>
                <w:sz w:val="28"/>
                <w:szCs w:val="28"/>
              </w:rPr>
              <w:t>джетное учреждение здравоохранения «Алтайский краевой кардиологический диспансер»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Краевое</w:t>
            </w:r>
            <w:r w:rsidRPr="000F26E0">
              <w:rPr>
                <w:rFonts w:eastAsia="Tinos"/>
                <w:sz w:val="28"/>
                <w:szCs w:val="28"/>
              </w:rPr>
              <w:t xml:space="preserve"> государственное бюджетное учреждение здравоохранения «Краевая клиническая больница»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 xml:space="preserve">Краевое </w:t>
            </w:r>
            <w:r w:rsidR="000F26E0">
              <w:rPr>
                <w:rFonts w:eastAsia="Tinos"/>
                <w:sz w:val="28"/>
                <w:szCs w:val="28"/>
              </w:rPr>
              <w:t xml:space="preserve"> </w:t>
            </w:r>
            <w:r w:rsidRPr="000F26E0">
              <w:rPr>
                <w:rFonts w:eastAsia="Tinos"/>
                <w:sz w:val="28"/>
                <w:szCs w:val="28"/>
              </w:rPr>
              <w:t>государственное бюджетное учреждение здравоохранения «Алтайская краевая офтальмологическая больница»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Краевое</w:t>
            </w:r>
            <w:r w:rsidR="000F26E0">
              <w:rPr>
                <w:rFonts w:eastAsia="Tinos"/>
                <w:sz w:val="28"/>
                <w:szCs w:val="28"/>
              </w:rPr>
              <w:t xml:space="preserve"> </w:t>
            </w:r>
            <w:r w:rsidRPr="000F26E0">
              <w:rPr>
                <w:rFonts w:eastAsia="Tinos"/>
                <w:sz w:val="28"/>
                <w:szCs w:val="28"/>
              </w:rPr>
              <w:t xml:space="preserve"> государственное бюджетное учреждение здравоохранения «Алтайский  краевой клинический центр охраны материнства и детства»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rFonts w:eastAsia="Tinos"/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Краевое госуда</w:t>
            </w:r>
            <w:r w:rsidRPr="000F26E0">
              <w:rPr>
                <w:rFonts w:eastAsia="Tinos"/>
                <w:sz w:val="28"/>
                <w:szCs w:val="28"/>
              </w:rPr>
              <w:t>рственное бюджетное учреждение здравоохранения «Алтайский краевой онкологический диспансер»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eastAsia="Tinos" w:hAnsi="Times New Roman" w:cs="Times New Roman"/>
                <w:b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«Краевой кожно-венерологический диспансер»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</w:t>
            </w:r>
            <w:r w:rsidRPr="000F26E0">
              <w:rPr>
                <w:rFonts w:eastAsia="Tinos"/>
                <w:sz w:val="28"/>
                <w:szCs w:val="28"/>
              </w:rPr>
              <w:t>ения «Алтайский краевой клинический перинатальный центр»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«Алтайский краевой центр по профилактике и борьбе со СПИДом и инфекционными заболеваниями»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ind w:firstLine="399"/>
              <w:rPr>
                <w:rFonts w:eastAsia="Tinos"/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 xml:space="preserve">Частное учреждение здравоохранения «Клиническая больница </w:t>
            </w:r>
          </w:p>
          <w:p w:rsidR="00F2639C" w:rsidRPr="000F26E0" w:rsidRDefault="00F77E61">
            <w:pPr>
              <w:ind w:firstLine="399"/>
              <w:rPr>
                <w:sz w:val="28"/>
                <w:szCs w:val="28"/>
              </w:rPr>
            </w:pPr>
            <w:r w:rsidRPr="000F26E0">
              <w:rPr>
                <w:rFonts w:eastAsia="Tinos"/>
                <w:sz w:val="28"/>
                <w:szCs w:val="28"/>
              </w:rPr>
              <w:t>«РЖД-Медицина» города Барнаул»</w:t>
            </w:r>
          </w:p>
        </w:tc>
      </w:tr>
      <w:tr w:rsidR="00F2639C" w:rsidRPr="000F26E0">
        <w:trPr>
          <w:trHeight w:val="527"/>
        </w:trPr>
        <w:tc>
          <w:tcPr>
            <w:tcW w:w="648" w:type="dxa"/>
            <w:vMerge w:val="restart"/>
            <w:vAlign w:val="center"/>
          </w:tcPr>
          <w:p w:rsidR="00F2639C" w:rsidRPr="000F26E0" w:rsidRDefault="00F2639C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2639C" w:rsidRPr="000F26E0" w:rsidRDefault="00F77E61">
            <w:pPr>
              <w:pStyle w:val="1"/>
              <w:ind w:firstLine="399"/>
              <w:rPr>
                <w:rFonts w:ascii="Times New Roman" w:eastAsia="Tinos" w:hAnsi="Times New Roman" w:cs="Times New Roman"/>
                <w:b w:val="0"/>
                <w:sz w:val="28"/>
                <w:szCs w:val="28"/>
              </w:rPr>
            </w:pPr>
            <w:r w:rsidRPr="000F26E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ОБЩЕСТВО С ОГРАНИЧЕННОЙ ОТВЕТСТВЕННОСТЬЮ «КЛИНИЧЕСКИЙ ЛЕЧЕБНО-РЕАБИЛИТАЦИОННЫЙ ЦЕНТР «ТЕРРИТОРИЯ ЗДОРОВЬЯ»</w:t>
            </w:r>
          </w:p>
        </w:tc>
      </w:tr>
    </w:tbl>
    <w:p w:rsidR="00F2639C" w:rsidRPr="000F26E0" w:rsidRDefault="00F2639C">
      <w:pPr>
        <w:rPr>
          <w:sz w:val="28"/>
          <w:szCs w:val="28"/>
        </w:rPr>
      </w:pPr>
    </w:p>
    <w:sectPr w:rsidR="00F2639C" w:rsidRPr="000F26E0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E61" w:rsidRDefault="00F77E61">
      <w:r>
        <w:separator/>
      </w:r>
    </w:p>
  </w:endnote>
  <w:endnote w:type="continuationSeparator" w:id="0">
    <w:p w:rsidR="00F77E61" w:rsidRDefault="00F77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no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E61" w:rsidRDefault="00F77E61">
      <w:r>
        <w:separator/>
      </w:r>
    </w:p>
  </w:footnote>
  <w:footnote w:type="continuationSeparator" w:id="0">
    <w:p w:rsidR="00F77E61" w:rsidRDefault="00F77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9C" w:rsidRDefault="00F77E61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F2639C" w:rsidRDefault="00F2639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9C" w:rsidRDefault="00F77E61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465066">
      <w:rPr>
        <w:rStyle w:val="afb"/>
        <w:noProof/>
      </w:rPr>
      <w:t>3</w:t>
    </w:r>
    <w:r>
      <w:rPr>
        <w:rStyle w:val="afb"/>
      </w:rPr>
      <w:fldChar w:fldCharType="end"/>
    </w:r>
  </w:p>
  <w:p w:rsidR="00F2639C" w:rsidRDefault="00F2639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2BA5"/>
    <w:multiLevelType w:val="hybridMultilevel"/>
    <w:tmpl w:val="40C2B3C6"/>
    <w:lvl w:ilvl="0" w:tplc="4EC679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0A45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6125E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C13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D2856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4AED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9440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760E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D67B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29694B"/>
    <w:multiLevelType w:val="hybridMultilevel"/>
    <w:tmpl w:val="3DF68994"/>
    <w:lvl w:ilvl="0" w:tplc="587AA3EA">
      <w:start w:val="1"/>
      <w:numFmt w:val="bullet"/>
      <w:lvlText w:val=""/>
      <w:lvlJc w:val="left"/>
      <w:pPr>
        <w:ind w:left="180" w:hanging="360"/>
      </w:pPr>
      <w:rPr>
        <w:rFonts w:ascii="Symbol" w:eastAsia="Times New Roman" w:hAnsi="Symbol" w:cs="Times New Roman"/>
      </w:rPr>
    </w:lvl>
    <w:lvl w:ilvl="1" w:tplc="D45449A4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/>
      </w:rPr>
    </w:lvl>
    <w:lvl w:ilvl="2" w:tplc="66288140">
      <w:start w:val="1"/>
      <w:numFmt w:val="bullet"/>
      <w:lvlText w:val=""/>
      <w:lvlJc w:val="left"/>
      <w:pPr>
        <w:ind w:left="1620" w:hanging="360"/>
      </w:pPr>
      <w:rPr>
        <w:rFonts w:ascii="Wingdings" w:hAnsi="Wingdings"/>
      </w:rPr>
    </w:lvl>
    <w:lvl w:ilvl="3" w:tplc="EAA8C054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4" w:tplc="D130ACF4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/>
      </w:rPr>
    </w:lvl>
    <w:lvl w:ilvl="5" w:tplc="944A4F76">
      <w:start w:val="1"/>
      <w:numFmt w:val="bullet"/>
      <w:lvlText w:val=""/>
      <w:lvlJc w:val="left"/>
      <w:pPr>
        <w:ind w:left="3780" w:hanging="360"/>
      </w:pPr>
      <w:rPr>
        <w:rFonts w:ascii="Wingdings" w:hAnsi="Wingdings"/>
      </w:rPr>
    </w:lvl>
    <w:lvl w:ilvl="6" w:tplc="BFBAB6B8">
      <w:start w:val="1"/>
      <w:numFmt w:val="bullet"/>
      <w:lvlText w:val=""/>
      <w:lvlJc w:val="left"/>
      <w:pPr>
        <w:ind w:left="4500" w:hanging="360"/>
      </w:pPr>
      <w:rPr>
        <w:rFonts w:ascii="Symbol" w:hAnsi="Symbol"/>
      </w:rPr>
    </w:lvl>
    <w:lvl w:ilvl="7" w:tplc="63C01F00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/>
      </w:rPr>
    </w:lvl>
    <w:lvl w:ilvl="8" w:tplc="A6B4E602">
      <w:start w:val="1"/>
      <w:numFmt w:val="bullet"/>
      <w:lvlText w:val=""/>
      <w:lvlJc w:val="left"/>
      <w:pPr>
        <w:ind w:left="5940" w:hanging="360"/>
      </w:pPr>
      <w:rPr>
        <w:rFonts w:ascii="Wingdings" w:hAnsi="Wingdings"/>
      </w:rPr>
    </w:lvl>
  </w:abstractNum>
  <w:abstractNum w:abstractNumId="2">
    <w:nsid w:val="33A56C63"/>
    <w:multiLevelType w:val="hybridMultilevel"/>
    <w:tmpl w:val="CFCECB32"/>
    <w:lvl w:ilvl="0" w:tplc="F2462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F752A9D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3C418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B8DA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1277E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96AF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7A85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ACBD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D86D5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321E43"/>
    <w:multiLevelType w:val="hybridMultilevel"/>
    <w:tmpl w:val="6A54A9C0"/>
    <w:lvl w:ilvl="0" w:tplc="C2301F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067AB4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A24AD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0A4B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EC29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BC87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DC48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6458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5402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353BF7"/>
    <w:multiLevelType w:val="hybridMultilevel"/>
    <w:tmpl w:val="5046066E"/>
    <w:lvl w:ilvl="0" w:tplc="02028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889687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D34D85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46F9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22DE1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3E236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5E50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E6D7E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A67C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9B6131"/>
    <w:multiLevelType w:val="hybridMultilevel"/>
    <w:tmpl w:val="C8C60188"/>
    <w:lvl w:ilvl="0" w:tplc="38AEB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0"/>
        <w:szCs w:val="20"/>
      </w:rPr>
    </w:lvl>
    <w:lvl w:ilvl="1" w:tplc="1944C2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A670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AAA4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64A52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5E48A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A469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1E94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C28F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39C"/>
    <w:rsid w:val="000F26E0"/>
    <w:rsid w:val="00465066"/>
    <w:rsid w:val="00F2639C"/>
    <w:rsid w:val="00F7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sz w:val="28"/>
      <w:szCs w:val="2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sz w:val="28"/>
      <w:szCs w:val="2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888</Words>
  <Characters>5067</Characters>
  <Application>Microsoft Office Word</Application>
  <DocSecurity>0</DocSecurity>
  <Lines>42</Lines>
  <Paragraphs>11</Paragraphs>
  <ScaleCrop>false</ScaleCrop>
  <Company>TFOMS</Company>
  <LinksUpToDate>false</LinksUpToDate>
  <CharactersWithSpaces>5944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lastModifiedBy>Петкер Кристина Геннадьевна</cp:lastModifiedBy>
  <cp:revision>13</cp:revision>
  <dcterms:created xsi:type="dcterms:W3CDTF">2025-01-30T09:32:00Z</dcterms:created>
  <dcterms:modified xsi:type="dcterms:W3CDTF">2025-12-29T08:24:00Z</dcterms:modified>
  <cp:version>983040</cp:version>
</cp:coreProperties>
</file>